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 w:val="0"/>
          <w:sz w:val="18"/>
        </w:rPr>
        <w:t>【使い方】家族葬を行うときの連絡文例と、葬儀社の見積書を確かめるチェックリストです。〔　〕を書き換えて使います。</w:t>
      </w:r>
    </w:p>
    <w:p>
      <w:pPr>
        <w:spacing w:after="80"/>
      </w:pPr>
      <w:r>
        <w:rPr>
          <w:b/>
          <w:sz w:val="26"/>
        </w:rPr>
        <w:t>１　訃報の文例（葬儀の前）</w:t>
      </w:r>
    </w:p>
    <w:p>
      <w:pPr>
        <w:spacing w:after="40"/>
      </w:pPr>
      <w:r>
        <w:rPr>
          <w:b/>
          <w:sz w:val="22"/>
        </w:rPr>
        <w:t>【親族向け】</w:t>
      </w:r>
    </w:p>
    <w:p>
      <w:pPr>
        <w:spacing w:after="20"/>
      </w:pPr>
      <w:r>
        <w:rPr>
          <w:b w:val="0"/>
          <w:sz w:val="21"/>
        </w:rPr>
        <w:t>〔続柄〕〔故人名〕が〔　〕月〔　〕日に永眠いたしました</w:t>
      </w:r>
    </w:p>
    <w:p>
      <w:pPr>
        <w:spacing w:after="20"/>
      </w:pPr>
      <w:r>
        <w:rPr>
          <w:b w:val="0"/>
          <w:sz w:val="21"/>
        </w:rPr>
        <w:t>葬儀は故人の遺志により 近親者のみの家族葬にて執り行います</w:t>
      </w:r>
    </w:p>
    <w:p>
      <w:pPr>
        <w:spacing w:after="20"/>
      </w:pPr>
      <w:r>
        <w:rPr>
          <w:b w:val="0"/>
          <w:sz w:val="21"/>
        </w:rPr>
        <w:t>〔ご参列をお願いする場合：日時　〔　〕　場所　〔　〕〕</w:t>
      </w:r>
    </w:p>
    <w:p>
      <w:pPr>
        <w:spacing w:after="120"/>
      </w:pPr>
      <w:r>
        <w:rPr>
          <w:b w:val="0"/>
        </w:rPr>
      </w:r>
    </w:p>
    <w:p>
      <w:pPr>
        <w:spacing w:after="40"/>
      </w:pPr>
      <w:r>
        <w:rPr>
          <w:b/>
          <w:sz w:val="22"/>
        </w:rPr>
        <w:t>【勤務先向け】</w:t>
      </w:r>
    </w:p>
    <w:p>
      <w:pPr>
        <w:spacing w:after="20"/>
      </w:pPr>
      <w:r>
        <w:rPr>
          <w:b w:val="0"/>
          <w:sz w:val="21"/>
        </w:rPr>
        <w:t>〔所属〕の〔氏名〕です。〔続柄〕の〔故人名〕が〔　〕月〔　〕日に亡くなりました。</w:t>
      </w:r>
    </w:p>
    <w:p>
      <w:pPr>
        <w:spacing w:after="20"/>
      </w:pPr>
      <w:r>
        <w:rPr>
          <w:b w:val="0"/>
          <w:sz w:val="21"/>
        </w:rPr>
        <w:t>葬儀は家族葬で執り行いますので、ご参列・ご香典・ご供花は辞退させていただきます。</w:t>
      </w:r>
    </w:p>
    <w:p>
      <w:pPr>
        <w:spacing w:after="20"/>
      </w:pPr>
      <w:r>
        <w:rPr>
          <w:b w:val="0"/>
          <w:sz w:val="21"/>
        </w:rPr>
        <w:t>〔　〕日から〔　〕日まで休暇をいただきたく、よろしくお願いいたします。</w:t>
      </w:r>
    </w:p>
    <w:p>
      <w:pPr>
        <w:spacing w:after="120"/>
      </w:pPr>
      <w:r>
        <w:rPr>
          <w:b w:val="0"/>
        </w:rPr>
      </w:r>
    </w:p>
    <w:p>
      <w:pPr>
        <w:spacing w:after="40"/>
      </w:pPr>
      <w:r>
        <w:rPr>
          <w:b/>
          <w:sz w:val="22"/>
        </w:rPr>
        <w:t>【町内会向け】</w:t>
      </w:r>
    </w:p>
    <w:p>
      <w:pPr>
        <w:spacing w:after="20"/>
      </w:pPr>
      <w:r>
        <w:rPr>
          <w:b w:val="0"/>
          <w:sz w:val="21"/>
        </w:rPr>
        <w:t>〔続柄〕〔故人名〕が〔　〕月〔　〕日に永眠いたしました</w:t>
      </w:r>
    </w:p>
    <w:p>
      <w:pPr>
        <w:spacing w:after="20"/>
      </w:pPr>
      <w:r>
        <w:rPr>
          <w:b w:val="0"/>
          <w:sz w:val="21"/>
        </w:rPr>
        <w:t>葬儀は近親者のみの家族葬にて執り行います</w:t>
      </w:r>
    </w:p>
    <w:p>
      <w:pPr>
        <w:spacing w:after="20"/>
      </w:pPr>
      <w:r>
        <w:rPr>
          <w:b w:val="0"/>
          <w:sz w:val="21"/>
        </w:rPr>
        <w:t>誠に勝手ながら ご参列 ご香典 ご供花は辞退させていただきます</w:t>
      </w:r>
    </w:p>
    <w:p>
      <w:pPr>
        <w:spacing w:after="120"/>
      </w:pPr>
      <w:r>
        <w:rPr>
          <w:b w:val="0"/>
        </w:rPr>
      </w:r>
    </w:p>
    <w:p>
      <w:pPr>
        <w:spacing w:after="80"/>
      </w:pPr>
      <w:r>
        <w:rPr>
          <w:b/>
          <w:sz w:val="26"/>
        </w:rPr>
        <w:t>２　事後報告の文例（葬儀の後）</w:t>
      </w:r>
    </w:p>
    <w:p>
      <w:pPr>
        <w:spacing w:after="20"/>
      </w:pPr>
      <w:r>
        <w:rPr>
          <w:b w:val="0"/>
          <w:sz w:val="21"/>
        </w:rPr>
        <w:t>〔続柄〕〔故人名〕儀 〔　〕月〔　〕日 〔　〕歳にて永眠いたしました</w:t>
      </w:r>
    </w:p>
    <w:p>
      <w:pPr>
        <w:spacing w:after="20"/>
      </w:pPr>
      <w:r>
        <w:rPr>
          <w:b w:val="0"/>
          <w:sz w:val="21"/>
        </w:rPr>
        <w:t>葬儀は故人の遺志により 近親者のみにて相済ませました</w:t>
      </w:r>
    </w:p>
    <w:p>
      <w:pPr>
        <w:spacing w:after="20"/>
      </w:pPr>
      <w:r>
        <w:rPr>
          <w:b w:val="0"/>
          <w:sz w:val="21"/>
        </w:rPr>
        <w:t>ご通知が遅れましたことを深くおわび申し上げますとともに 生前のご厚情に心より御礼申し上げます</w:t>
      </w:r>
    </w:p>
    <w:p>
      <w:pPr>
        <w:spacing w:after="20"/>
      </w:pPr>
      <w:r>
        <w:rPr>
          <w:b w:val="0"/>
          <w:sz w:val="21"/>
        </w:rPr>
        <w:t>〔弔問を控えてほしい場合：なお 御弔問の儀は 誠に勝手ながら御遠慮くださいますようお願い申し上げます〕</w:t>
      </w:r>
    </w:p>
    <w:p>
      <w:pPr>
        <w:spacing w:after="20"/>
      </w:pPr>
      <w:r>
        <w:rPr>
          <w:b w:val="0"/>
          <w:sz w:val="21"/>
        </w:rPr>
        <w:t>令和〔　〕年〔　〕月〔　〕日　喪主　〔氏名〕</w:t>
      </w:r>
    </w:p>
    <w:p>
      <w:r>
        <w:br w:type="page"/>
      </w:r>
    </w:p>
    <w:p>
      <w:pPr>
        <w:spacing w:after="80"/>
      </w:pPr>
      <w:r>
        <w:rPr>
          <w:b/>
          <w:sz w:val="26"/>
        </w:rPr>
        <w:t>３　見積書チェックリスト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024"/>
          </w:tcPr>
          <w:p>
            <w:r>
              <w:t>項目</w:t>
            </w:r>
          </w:p>
        </w:tc>
        <w:tc>
          <w:tcPr>
            <w:tcW w:type="dxa" w:w="3024"/>
          </w:tcPr>
          <w:p>
            <w:r>
              <w:t>確認すること</w:t>
            </w:r>
          </w:p>
        </w:tc>
        <w:tc>
          <w:tcPr>
            <w:tcW w:type="dxa" w:w="3024"/>
          </w:tcPr>
          <w:p>
            <w:r>
              <w:t>葬儀社の回答</w:t>
            </w:r>
          </w:p>
        </w:tc>
      </w:tr>
      <w:tr>
        <w:tc>
          <w:tcPr>
            <w:tcW w:type="dxa" w:w="3024"/>
          </w:tcPr>
          <w:p>
            <w:r>
              <w:t>祭壇・棺・骨つぼ・遺影</w:t>
            </w:r>
          </w:p>
        </w:tc>
        <w:tc>
          <w:tcPr>
            <w:tcW w:type="dxa" w:w="3024"/>
          </w:tcPr>
          <w:p>
            <w:r>
              <w:t>含む／別</w:t>
            </w:r>
          </w:p>
        </w:tc>
        <w:tc>
          <w:tcPr>
            <w:tcW w:type="dxa" w:w="3024"/>
          </w:tcPr>
          <w:p/>
        </w:tc>
      </w:tr>
      <w:tr>
        <w:tc>
          <w:tcPr>
            <w:tcW w:type="dxa" w:w="3024"/>
          </w:tcPr>
          <w:p>
            <w:r>
              <w:t>搬送（病院→安置先→式場）</w:t>
            </w:r>
          </w:p>
        </w:tc>
        <w:tc>
          <w:tcPr>
            <w:tcW w:type="dxa" w:w="3024"/>
          </w:tcPr>
          <w:p>
            <w:r>
              <w:t>回数・距離の上限</w:t>
            </w:r>
          </w:p>
        </w:tc>
        <w:tc>
          <w:tcPr>
            <w:tcW w:type="dxa" w:w="3024"/>
          </w:tcPr>
          <w:p/>
        </w:tc>
      </w:tr>
      <w:tr>
        <w:tc>
          <w:tcPr>
            <w:tcW w:type="dxa" w:w="3024"/>
          </w:tcPr>
          <w:p>
            <w:r>
              <w:t>安置・ドライアイス</w:t>
            </w:r>
          </w:p>
        </w:tc>
        <w:tc>
          <w:tcPr>
            <w:tcW w:type="dxa" w:w="3024"/>
          </w:tcPr>
          <w:p>
            <w:r>
              <w:t>1日あたり〔　〕円×〔　〕日</w:t>
            </w:r>
          </w:p>
        </w:tc>
        <w:tc>
          <w:tcPr>
            <w:tcW w:type="dxa" w:w="3024"/>
          </w:tcPr>
          <w:p/>
        </w:tc>
      </w:tr>
      <w:tr>
        <w:tc>
          <w:tcPr>
            <w:tcW w:type="dxa" w:w="3024"/>
          </w:tcPr>
          <w:p>
            <w:r>
              <w:t>式場使用料</w:t>
            </w:r>
          </w:p>
        </w:tc>
        <w:tc>
          <w:tcPr>
            <w:tcW w:type="dxa" w:w="3024"/>
          </w:tcPr>
          <w:p>
            <w:r>
              <w:t>含む／別</w:t>
            </w:r>
          </w:p>
        </w:tc>
        <w:tc>
          <w:tcPr>
            <w:tcW w:type="dxa" w:w="3024"/>
          </w:tcPr>
          <w:p/>
        </w:tc>
      </w:tr>
      <w:tr>
        <w:tc>
          <w:tcPr>
            <w:tcW w:type="dxa" w:w="3024"/>
          </w:tcPr>
          <w:p>
            <w:r>
              <w:t>火葬料</w:t>
            </w:r>
          </w:p>
        </w:tc>
        <w:tc>
          <w:tcPr>
            <w:tcW w:type="dxa" w:w="3024"/>
          </w:tcPr>
          <w:p>
            <w:r>
              <w:t>含む／別（公営・民営）</w:t>
            </w:r>
          </w:p>
        </w:tc>
        <w:tc>
          <w:tcPr>
            <w:tcW w:type="dxa" w:w="3024"/>
          </w:tcPr>
          <w:p/>
        </w:tc>
      </w:tr>
      <w:tr>
        <w:tc>
          <w:tcPr>
            <w:tcW w:type="dxa" w:w="3024"/>
          </w:tcPr>
          <w:p>
            <w:r>
              <w:t>飲食</w:t>
            </w:r>
          </w:p>
        </w:tc>
        <w:tc>
          <w:tcPr>
            <w:tcW w:type="dxa" w:w="3024"/>
          </w:tcPr>
          <w:p>
            <w:r>
              <w:t>単価〔　〕円×〔　〕人</w:t>
            </w:r>
          </w:p>
        </w:tc>
        <w:tc>
          <w:tcPr>
            <w:tcW w:type="dxa" w:w="3024"/>
          </w:tcPr>
          <w:p/>
        </w:tc>
      </w:tr>
      <w:tr>
        <w:tc>
          <w:tcPr>
            <w:tcW w:type="dxa" w:w="3024"/>
          </w:tcPr>
          <w:p>
            <w:r>
              <w:t>返礼品・香典返し</w:t>
            </w:r>
          </w:p>
        </w:tc>
        <w:tc>
          <w:tcPr>
            <w:tcW w:type="dxa" w:w="3024"/>
          </w:tcPr>
          <w:p>
            <w:r>
              <w:t>単価〔　〕円×〔　〕人</w:t>
            </w:r>
          </w:p>
        </w:tc>
        <w:tc>
          <w:tcPr>
            <w:tcW w:type="dxa" w:w="3024"/>
          </w:tcPr>
          <w:p/>
        </w:tc>
      </w:tr>
      <w:tr>
        <w:tc>
          <w:tcPr>
            <w:tcW w:type="dxa" w:w="3024"/>
          </w:tcPr>
          <w:p>
            <w:r>
              <w:t>宗教者へのお礼</w:t>
            </w:r>
          </w:p>
        </w:tc>
        <w:tc>
          <w:tcPr>
            <w:tcW w:type="dxa" w:w="3024"/>
          </w:tcPr>
          <w:p>
            <w:r>
              <w:t>見積もりに含まれない（別に用意）</w:t>
            </w:r>
          </w:p>
        </w:tc>
        <w:tc>
          <w:tcPr>
            <w:tcW w:type="dxa" w:w="3024"/>
          </w:tcPr>
          <w:p/>
        </w:tc>
      </w:tr>
      <w:tr>
        <w:tc>
          <w:tcPr>
            <w:tcW w:type="dxa" w:w="3024"/>
          </w:tcPr>
          <w:p>
            <w:r>
              <w:t>オプション（湯灌・生花など）</w:t>
            </w:r>
          </w:p>
        </w:tc>
        <w:tc>
          <w:tcPr>
            <w:tcW w:type="dxa" w:w="3024"/>
          </w:tcPr>
          <w:p>
            <w:r>
              <w:t>必要か家族で確認</w:t>
            </w:r>
          </w:p>
        </w:tc>
        <w:tc>
          <w:tcPr>
            <w:tcW w:type="dxa" w:w="3024"/>
          </w:tcPr>
          <w:p/>
        </w:tc>
      </w:tr>
      <w:tr>
        <w:tc>
          <w:tcPr>
            <w:tcW w:type="dxa" w:w="3024"/>
          </w:tcPr>
          <w:p>
            <w:r>
              <w:t>総額</w:t>
            </w:r>
          </w:p>
        </w:tc>
        <w:tc>
          <w:tcPr>
            <w:tcW w:type="dxa" w:w="3024"/>
          </w:tcPr>
          <w:p>
            <w:r>
              <w:t>〔　　　〕円（ほかに払うものはないか確認）</w:t>
            </w:r>
          </w:p>
        </w:tc>
        <w:tc>
          <w:tcPr>
            <w:tcW w:type="dxa" w:w="3024"/>
          </w:tcPr>
          <w:p/>
        </w:tc>
      </w:tr>
    </w:tbl>
    <w:p>
      <w:pPr>
        <w:spacing w:after="120"/>
      </w:pPr>
      <w:r>
        <w:rPr>
          <w:b w:val="0"/>
        </w:rPr>
      </w:r>
    </w:p>
    <w:p>
      <w:pPr>
        <w:spacing w:after="80"/>
      </w:pPr>
      <w:r>
        <w:rPr>
          <w:b/>
          <w:sz w:val="26"/>
        </w:rPr>
        <w:t>４　連絡先一覧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</w:tcPr>
          <w:p>
            <w:r>
              <w:t>氏名・団体</w:t>
            </w:r>
          </w:p>
        </w:tc>
        <w:tc>
          <w:tcPr>
            <w:tcW w:type="dxa" w:w="2268"/>
          </w:tcPr>
          <w:p>
            <w:r>
              <w:t>関係</w:t>
            </w:r>
          </w:p>
        </w:tc>
        <w:tc>
          <w:tcPr>
            <w:tcW w:type="dxa" w:w="2268"/>
          </w:tcPr>
          <w:p>
            <w:r>
              <w:t>連絡する時期（前／後）</w:t>
            </w:r>
          </w:p>
        </w:tc>
        <w:tc>
          <w:tcPr>
            <w:tcW w:type="dxa" w:w="2268"/>
          </w:tcPr>
          <w:p>
            <w:r>
              <w:t>連絡済み</w:t>
            </w:r>
          </w:p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</w:tbl>
    <w:p>
      <w:pPr>
        <w:spacing w:after="120"/>
      </w:pPr>
      <w:r>
        <w:rPr>
          <w:b w:val="0"/>
        </w:rPr>
      </w:r>
    </w:p>
    <w:p>
      <w:pPr>
        <w:spacing w:after="120"/>
      </w:pPr>
      <w:r>
        <w:rPr>
          <w:b w:val="0"/>
          <w:sz w:val="16"/>
        </w:rPr>
        <w:t>※国民生活センターは、打ち合わせを複数人で行い、見積書を必ず受け取って明細を確認するよう呼びかけています。困ったときは消費者ホットライン188へ。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S Mincho" w:hAnsi="MS Mincho" w:eastAsia="ＭＳ 明朝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